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A38" w:rsidRPr="00063A38" w:rsidRDefault="00063A38" w:rsidP="00063A38">
      <w:pPr>
        <w:spacing w:line="480" w:lineRule="auto"/>
        <w:jc w:val="center"/>
        <w:rPr>
          <w:rFonts w:ascii="Times New Roman" w:hAnsi="Times New Roman" w:cs="Times New Roman"/>
          <w:b/>
          <w:sz w:val="24"/>
          <w:szCs w:val="24"/>
        </w:rPr>
      </w:pPr>
      <w:r w:rsidRPr="00063A38">
        <w:rPr>
          <w:rFonts w:ascii="Times New Roman" w:hAnsi="Times New Roman" w:cs="Times New Roman"/>
          <w:b/>
          <w:sz w:val="24"/>
          <w:szCs w:val="24"/>
        </w:rPr>
        <w:t>HIV</w:t>
      </w:r>
    </w:p>
    <w:p w:rsidR="00063A38" w:rsidRPr="00063A38" w:rsidRDefault="00063A38" w:rsidP="00063A38">
      <w:pPr>
        <w:spacing w:line="480" w:lineRule="auto"/>
        <w:ind w:firstLine="720"/>
        <w:rPr>
          <w:rFonts w:ascii="Times New Roman" w:hAnsi="Times New Roman" w:cs="Times New Roman"/>
          <w:sz w:val="24"/>
          <w:szCs w:val="24"/>
        </w:rPr>
      </w:pPr>
      <w:r w:rsidRPr="00063A38">
        <w:rPr>
          <w:rFonts w:ascii="Times New Roman" w:hAnsi="Times New Roman" w:cs="Times New Roman"/>
          <w:sz w:val="24"/>
          <w:szCs w:val="24"/>
        </w:rPr>
        <w:t xml:space="preserve">Globally, HIV is a significant public health concern and a leading cause of death. Human immunodeficiency virus is a virus found in human beings that </w:t>
      </w:r>
      <w:r w:rsidR="00476363" w:rsidRPr="00063A38">
        <w:rPr>
          <w:rFonts w:ascii="Times New Roman" w:hAnsi="Times New Roman" w:cs="Times New Roman"/>
          <w:sz w:val="24"/>
          <w:szCs w:val="24"/>
        </w:rPr>
        <w:t>mainly</w:t>
      </w:r>
      <w:r w:rsidRPr="00063A38">
        <w:rPr>
          <w:rFonts w:ascii="Times New Roman" w:hAnsi="Times New Roman" w:cs="Times New Roman"/>
          <w:sz w:val="24"/>
          <w:szCs w:val="24"/>
        </w:rPr>
        <w:t xml:space="preserve"> infects parts of the immune system. The virus manifests itself in form of flu-like symptoms, fever, sore throat and fatigue (</w:t>
      </w:r>
      <w:proofErr w:type="spellStart"/>
      <w:r w:rsidRPr="00063A38">
        <w:rPr>
          <w:rFonts w:ascii="Times New Roman" w:hAnsi="Times New Roman" w:cs="Times New Roman"/>
          <w:sz w:val="24"/>
          <w:szCs w:val="24"/>
        </w:rPr>
        <w:t>Idele</w:t>
      </w:r>
      <w:proofErr w:type="spellEnd"/>
      <w:r w:rsidRPr="00063A38">
        <w:rPr>
          <w:rFonts w:ascii="Times New Roman" w:hAnsi="Times New Roman" w:cs="Times New Roman"/>
          <w:sz w:val="24"/>
          <w:szCs w:val="24"/>
        </w:rPr>
        <w:t xml:space="preserve"> et.al 2014). It is </w:t>
      </w:r>
      <w:r w:rsidR="00476363" w:rsidRPr="00063A38">
        <w:rPr>
          <w:rFonts w:ascii="Times New Roman" w:hAnsi="Times New Roman" w:cs="Times New Roman"/>
          <w:sz w:val="24"/>
          <w:szCs w:val="24"/>
        </w:rPr>
        <w:t>typically</w:t>
      </w:r>
      <w:r w:rsidRPr="00063A38">
        <w:rPr>
          <w:rFonts w:ascii="Times New Roman" w:hAnsi="Times New Roman" w:cs="Times New Roman"/>
          <w:sz w:val="24"/>
          <w:szCs w:val="24"/>
        </w:rPr>
        <w:t xml:space="preserve"> asymptomatic until it </w:t>
      </w:r>
      <w:r w:rsidR="00476363">
        <w:rPr>
          <w:rFonts w:ascii="Times New Roman" w:hAnsi="Times New Roman" w:cs="Times New Roman"/>
          <w:sz w:val="24"/>
          <w:szCs w:val="24"/>
        </w:rPr>
        <w:t>advances</w:t>
      </w:r>
      <w:r w:rsidRPr="00063A38">
        <w:rPr>
          <w:rFonts w:ascii="Times New Roman" w:hAnsi="Times New Roman" w:cs="Times New Roman"/>
          <w:sz w:val="24"/>
          <w:szCs w:val="24"/>
        </w:rPr>
        <w:t xml:space="preserve"> to AIDS. Although most people believe that the virus is only tra</w:t>
      </w:r>
      <w:bookmarkStart w:id="0" w:name="_GoBack"/>
      <w:bookmarkEnd w:id="0"/>
      <w:r w:rsidRPr="00063A38">
        <w:rPr>
          <w:rFonts w:ascii="Times New Roman" w:hAnsi="Times New Roman" w:cs="Times New Roman"/>
          <w:sz w:val="24"/>
          <w:szCs w:val="24"/>
        </w:rPr>
        <w:t>nsmitted through sexual intercourse, I believe that even sharing of needles and being in contact with infected blood can transmit the virus. Less precaution is usually taken on sharp objects not knowing the effects it may have on the health of individuals. It is therefore significant that precaution is taken cautiously when coming across sharp objects. The virus has no cure, and if not managed well at an early stage can progress to AIDS. However, strict adherence to antiretroviral regimens (ARVs) helps to drastically slow the progression of the disease.</w:t>
      </w:r>
    </w:p>
    <w:p w:rsidR="00063A38" w:rsidRPr="00042FE1" w:rsidRDefault="00063A38" w:rsidP="00063A38">
      <w:pPr>
        <w:spacing w:line="480" w:lineRule="auto"/>
        <w:jc w:val="center"/>
        <w:rPr>
          <w:rFonts w:ascii="Times New Roman" w:hAnsi="Times New Roman" w:cs="Times New Roman"/>
          <w:sz w:val="24"/>
          <w:szCs w:val="24"/>
        </w:rPr>
      </w:pPr>
      <w:r w:rsidRPr="00042FE1">
        <w:rPr>
          <w:rFonts w:ascii="Times New Roman" w:hAnsi="Times New Roman" w:cs="Times New Roman"/>
          <w:sz w:val="24"/>
          <w:szCs w:val="24"/>
        </w:rPr>
        <w:t>Reference</w:t>
      </w:r>
    </w:p>
    <w:p w:rsidR="00063A38" w:rsidRPr="00063A38" w:rsidRDefault="00063A38" w:rsidP="00063A38">
      <w:pPr>
        <w:spacing w:line="480" w:lineRule="auto"/>
        <w:ind w:left="720" w:hanging="720"/>
        <w:rPr>
          <w:rFonts w:ascii="Times New Roman" w:hAnsi="Times New Roman" w:cs="Times New Roman"/>
          <w:sz w:val="24"/>
          <w:szCs w:val="24"/>
        </w:rPr>
      </w:pPr>
      <w:proofErr w:type="spellStart"/>
      <w:r w:rsidRPr="00063A38">
        <w:rPr>
          <w:rFonts w:ascii="Times New Roman" w:hAnsi="Times New Roman" w:cs="Times New Roman"/>
          <w:sz w:val="24"/>
          <w:szCs w:val="24"/>
        </w:rPr>
        <w:t>Idele</w:t>
      </w:r>
      <w:proofErr w:type="spellEnd"/>
      <w:r w:rsidRPr="00063A38">
        <w:rPr>
          <w:rFonts w:ascii="Times New Roman" w:hAnsi="Times New Roman" w:cs="Times New Roman"/>
          <w:sz w:val="24"/>
          <w:szCs w:val="24"/>
        </w:rPr>
        <w:t xml:space="preserve">, P., Gillespie, A., </w:t>
      </w:r>
      <w:proofErr w:type="spellStart"/>
      <w:r w:rsidRPr="00063A38">
        <w:rPr>
          <w:rFonts w:ascii="Times New Roman" w:hAnsi="Times New Roman" w:cs="Times New Roman"/>
          <w:sz w:val="24"/>
          <w:szCs w:val="24"/>
        </w:rPr>
        <w:t>Porth</w:t>
      </w:r>
      <w:proofErr w:type="spellEnd"/>
      <w:r w:rsidRPr="00063A38">
        <w:rPr>
          <w:rFonts w:ascii="Times New Roman" w:hAnsi="Times New Roman" w:cs="Times New Roman"/>
          <w:sz w:val="24"/>
          <w:szCs w:val="24"/>
        </w:rPr>
        <w:t xml:space="preserve">, T., Suzuki, C., </w:t>
      </w:r>
      <w:proofErr w:type="spellStart"/>
      <w:r w:rsidRPr="00063A38">
        <w:rPr>
          <w:rFonts w:ascii="Times New Roman" w:hAnsi="Times New Roman" w:cs="Times New Roman"/>
          <w:sz w:val="24"/>
          <w:szCs w:val="24"/>
        </w:rPr>
        <w:t>Mahy</w:t>
      </w:r>
      <w:proofErr w:type="spellEnd"/>
      <w:r w:rsidRPr="00063A38">
        <w:rPr>
          <w:rFonts w:ascii="Times New Roman" w:hAnsi="Times New Roman" w:cs="Times New Roman"/>
          <w:sz w:val="24"/>
          <w:szCs w:val="24"/>
        </w:rPr>
        <w:t xml:space="preserve">, M., </w:t>
      </w:r>
      <w:proofErr w:type="spellStart"/>
      <w:r w:rsidRPr="00063A38">
        <w:rPr>
          <w:rFonts w:ascii="Times New Roman" w:hAnsi="Times New Roman" w:cs="Times New Roman"/>
          <w:sz w:val="24"/>
          <w:szCs w:val="24"/>
        </w:rPr>
        <w:t>Kasedde</w:t>
      </w:r>
      <w:proofErr w:type="spellEnd"/>
      <w:r w:rsidRPr="00063A38">
        <w:rPr>
          <w:rFonts w:ascii="Times New Roman" w:hAnsi="Times New Roman" w:cs="Times New Roman"/>
          <w:sz w:val="24"/>
          <w:szCs w:val="24"/>
        </w:rPr>
        <w:t xml:space="preserve">, S., &amp; Luo, C. (2014). Epidemiology of HIV and AIDS among adolescents: current status, inequities, and data gaps. JAIDS Journal of Acquired Immune Deficiency Syndromes, 66, S144-S153.  </w:t>
      </w:r>
    </w:p>
    <w:p w:rsidR="00EC0942" w:rsidRDefault="00042FE1"/>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A38"/>
    <w:rsid w:val="00042FE1"/>
    <w:rsid w:val="00063A38"/>
    <w:rsid w:val="00476363"/>
    <w:rsid w:val="006228DB"/>
    <w:rsid w:val="00863113"/>
    <w:rsid w:val="00BA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DE1DBB-14CA-433F-A63C-934DAAF5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A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1055</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2018-06-22T10:57:00Z</dcterms:created>
  <dcterms:modified xsi:type="dcterms:W3CDTF">2018-06-22T10:57:00Z</dcterms:modified>
</cp:coreProperties>
</file>